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0"/>
      </w:tblGrid>
      <w:tr w:rsidR="006753D6" w:rsidRPr="006753D6" w:rsidTr="006753D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753D6" w:rsidRPr="006753D6" w:rsidRDefault="006753D6" w:rsidP="006753D6">
            <w:pPr>
              <w:spacing w:before="150" w:after="0" w:line="24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it-IT"/>
              </w:rPr>
            </w:pPr>
            <w:r w:rsidRPr="006753D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it-IT"/>
              </w:rPr>
              <w:t xml:space="preserve">Di offrire al populismo euroscettico - che è pieno zeppo di sacrosanto risentimento e che va indirizzato verso una vittoria sulle tecnocrazie ma che è invece trascinato in un </w:t>
            </w:r>
            <w:proofErr w:type="spellStart"/>
            <w:r w:rsidRPr="006753D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it-IT"/>
              </w:rPr>
              <w:t>cul</w:t>
            </w:r>
            <w:proofErr w:type="spellEnd"/>
            <w:r w:rsidRPr="006753D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it-IT"/>
              </w:rPr>
              <w:t xml:space="preserve"> de </w:t>
            </w:r>
            <w:proofErr w:type="spellStart"/>
            <w:r w:rsidRPr="006753D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it-IT"/>
              </w:rPr>
              <w:t>sac</w:t>
            </w:r>
            <w:proofErr w:type="spellEnd"/>
            <w:r w:rsidRPr="006753D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it-IT"/>
              </w:rPr>
              <w:t xml:space="preserve"> dai reazionari e dagli Wasp - il Mito dell'Europa. Quella del sangue, dei popoli, delle patrie.</w:t>
            </w:r>
            <w:r w:rsidRPr="006753D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it-IT"/>
              </w:rPr>
              <w:br/>
              <w:t xml:space="preserve">L'Europa Nazione che ha rappresentato la stella polare per generazioni e generazioni di militanti </w:t>
            </w:r>
            <w:proofErr w:type="spellStart"/>
            <w:r w:rsidRPr="006753D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it-IT"/>
              </w:rPr>
              <w:t>nazionalrivoluzionari</w:t>
            </w:r>
            <w:proofErr w:type="spellEnd"/>
            <w:r w:rsidRPr="006753D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it-IT"/>
              </w:rPr>
              <w:t xml:space="preserve"> e per i combattenti sul Fronte dell'Est.</w:t>
            </w:r>
            <w:r w:rsidRPr="006753D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it-IT"/>
              </w:rPr>
              <w:br/>
              <w:t>Un'Europa che non sia federale ma confederata.</w:t>
            </w:r>
            <w:r w:rsidRPr="006753D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it-IT"/>
              </w:rPr>
              <w:br/>
              <w:t>Che non sia tecnocratica e burocratica ma l'espressione organica di partecipazioni corporative e nella quale zone omogenee economicamente e culturalmente s'incontrino e cooperino con le altre confrontandosi.</w:t>
            </w:r>
            <w:r w:rsidRPr="006753D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it-IT"/>
              </w:rPr>
              <w:br/>
              <w:t>Su tre assi: Parigi-</w:t>
            </w:r>
            <w:proofErr w:type="spellStart"/>
            <w:r w:rsidRPr="006753D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it-IT"/>
              </w:rPr>
              <w:t>Berino</w:t>
            </w:r>
            <w:proofErr w:type="spellEnd"/>
            <w:r w:rsidRPr="006753D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it-IT"/>
              </w:rPr>
              <w:t xml:space="preserve">-Mosca; Roma-Berlino-Budapest; </w:t>
            </w:r>
            <w:proofErr w:type="spellStart"/>
            <w:r w:rsidRPr="006753D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it-IT"/>
              </w:rPr>
              <w:t>Madid</w:t>
            </w:r>
            <w:proofErr w:type="spellEnd"/>
            <w:r w:rsidRPr="006753D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it-IT"/>
              </w:rPr>
              <w:t>-Roma-Atene e, quindi, sulla direttrice Roma-Berlino.</w:t>
            </w:r>
            <w:r w:rsidRPr="006753D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it-IT"/>
              </w:rPr>
              <w:br/>
              <w:t>Un'Europa in cui la sovranità popolare sia europea ma sia anche locale e nazionale; offrendo ad ogni livello quello che a tal livello concretamente compete.</w:t>
            </w:r>
            <w:r w:rsidRPr="006753D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it-IT"/>
              </w:rPr>
              <w:br/>
              <w:t>Un'Europa da conquistare e non da disfare per rifarla che sono, queste, ipotesi infantilistiche del tutto impraticabili nella realtà, nella vita e nella storia.</w:t>
            </w:r>
            <w:r w:rsidRPr="006753D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it-IT"/>
              </w:rPr>
              <w:br/>
              <w:t>Un'Europa che sottometta la Bce al controllo confederato e corporativo e l'Euro alla sovranità popolare.</w:t>
            </w:r>
            <w:r w:rsidRPr="006753D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it-IT"/>
              </w:rPr>
              <w:br/>
              <w:t xml:space="preserve">Un'Europa, insomma, che alla dittatura </w:t>
            </w:r>
            <w:proofErr w:type="spellStart"/>
            <w:r w:rsidRPr="006753D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it-IT"/>
              </w:rPr>
              <w:t>tecnobancaria</w:t>
            </w:r>
            <w:proofErr w:type="spellEnd"/>
            <w:r w:rsidRPr="006753D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it-IT"/>
              </w:rPr>
              <w:t xml:space="preserve"> del </w:t>
            </w:r>
            <w:proofErr w:type="spellStart"/>
            <w:r w:rsidRPr="006753D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it-IT"/>
              </w:rPr>
              <w:t>sovietismo</w:t>
            </w:r>
            <w:proofErr w:type="spellEnd"/>
            <w:r w:rsidRPr="006753D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it-IT"/>
              </w:rPr>
              <w:t xml:space="preserve"> liberal non contrapponga lo sfascismo ma il fascismo.</w:t>
            </w:r>
            <w:r w:rsidRPr="006753D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it-IT"/>
              </w:rPr>
              <w:br/>
              <w:t>Su queste direttrici e con proposte concrete, sia in prospettiva istituzionale, sia in quanto miti capacitanti, sia come soluzioni pratiche immediate.</w:t>
            </w:r>
            <w:r w:rsidRPr="006753D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it-IT"/>
              </w:rPr>
              <w:br/>
              <w:t>A questo ci siamo già dedicati ma pensiamo che sia il caso di farlo ancor più, con maggior densità e continuità, con maggior concentrazione e concretezza.</w:t>
            </w:r>
            <w:r w:rsidRPr="006753D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it-IT"/>
              </w:rPr>
              <w:br/>
              <w:t>Accettiamo perciò a questo fine tutti i contributi positivi per l'Europa, non per l'alter-europeismo che in realtà così dovremmo chiamare quello oggi vigente, ma per l'Europa.</w:t>
            </w:r>
            <w:r w:rsidRPr="006753D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it-IT"/>
              </w:rPr>
              <w:br/>
              <w:t>Contributi non qualunquisti, non disfattisti, non anti-europei e nemmeno basati sul “prima si disfa e poi si fa”.</w:t>
            </w:r>
            <w:r w:rsidRPr="006753D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it-IT"/>
              </w:rPr>
              <w:br/>
              <w:t>Contributi anche nerboruti. Del tipo “denunciamo o aggiriamo i Trattati”; “non paghiamo il debito e vediamo se ci cacciano” (vedi Alba Dorata).</w:t>
            </w:r>
            <w:r w:rsidRPr="006753D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it-IT"/>
              </w:rPr>
              <w:br/>
              <w:t>Ma non contributi retrogradi (torniamo alla Lira) o di sottomissione Wasp (usciamo dall'Euro, attacchiamo la Germania). Quelli sovrabbondano e, personalmente, non sappiamo che farcene e li riteniamo deleteri per la nostra stessa sopravvivenza in un paio di generazioni.</w:t>
            </w:r>
            <w:r w:rsidRPr="006753D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it-IT"/>
              </w:rPr>
              <w:br/>
              <w:t>Contro i tecnocrati, non contro Bruxelles; contro gli usurai non contro l'Euro, contro le Commissioni non contro l'unità.</w:t>
            </w:r>
            <w:r w:rsidRPr="006753D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it-IT"/>
              </w:rPr>
              <w:br/>
              <w:t>C'è una tigre populista da cavalcare, indirizzandola verso il suo bene e non verso il precipizio.</w:t>
            </w:r>
            <w:r w:rsidRPr="006753D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it-IT"/>
              </w:rPr>
              <w:br/>
              <w:t>C'è una tigre populista da cavalcare per coronare un sogno ideale.</w:t>
            </w:r>
            <w:r w:rsidRPr="006753D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it-IT"/>
              </w:rPr>
              <w:br/>
              <w:t>Ogni contributo in tal senso, purché rapido e animato da intento solare, è bene accetto.</w:t>
            </w:r>
            <w:r w:rsidRPr="006753D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it-IT"/>
              </w:rPr>
              <w:br/>
              <w:t>Partendo dall'alfa e congiungendolo all'omega che viene espresso nel triplice mito dei nostri anni ruggenti</w:t>
            </w:r>
            <w:r w:rsidRPr="006753D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it-IT"/>
              </w:rPr>
              <w:br/>
              <w:t>Fascismo. Europa. Rivoluzione.</w:t>
            </w:r>
          </w:p>
        </w:tc>
      </w:tr>
    </w:tbl>
    <w:p w:rsidR="00625997" w:rsidRDefault="006753D6">
      <w:r w:rsidRPr="006753D6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it-IT"/>
        </w:rPr>
        <w:t> </w:t>
      </w:r>
      <w:bookmarkStart w:id="0" w:name="_GoBack"/>
      <w:bookmarkEnd w:id="0"/>
      <w:r w:rsidR="009B4C2D" w:rsidRPr="009B4C2D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it-IT"/>
        </w:rPr>
        <w:t> </w:t>
      </w:r>
    </w:p>
    <w:sectPr w:rsidR="006259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59"/>
    <w:rsid w:val="00625997"/>
    <w:rsid w:val="006753D6"/>
    <w:rsid w:val="00860D59"/>
    <w:rsid w:val="009B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B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4C2D"/>
    <w:rPr>
      <w:b/>
      <w:bCs/>
    </w:rPr>
  </w:style>
  <w:style w:type="character" w:customStyle="1" w:styleId="articleseparator">
    <w:name w:val="article_separator"/>
    <w:basedOn w:val="Carpredefinitoparagrafo"/>
    <w:rsid w:val="009B4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B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4C2D"/>
    <w:rPr>
      <w:b/>
      <w:bCs/>
    </w:rPr>
  </w:style>
  <w:style w:type="character" w:customStyle="1" w:styleId="articleseparator">
    <w:name w:val="article_separator"/>
    <w:basedOn w:val="Carpredefinitoparagrafo"/>
    <w:rsid w:val="009B4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Mannuz</dc:creator>
  <cp:keywords/>
  <dc:description/>
  <cp:lastModifiedBy>Mannuz</cp:lastModifiedBy>
  <cp:revision>4</cp:revision>
  <dcterms:created xsi:type="dcterms:W3CDTF">2014-03-01T16:50:00Z</dcterms:created>
  <dcterms:modified xsi:type="dcterms:W3CDTF">2014-03-01T17:08:00Z</dcterms:modified>
</cp:coreProperties>
</file>